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F" w:rsidRPr="00B81D07" w:rsidRDefault="0016628F" w:rsidP="0016628F">
      <w:pPr>
        <w:spacing w:before="150" w:beforeAutospacing="0"/>
        <w:jc w:val="center"/>
        <w:rPr>
          <w:rFonts w:ascii="Times New Roman" w:eastAsia="Times New Roman" w:hAnsi="Times New Roman"/>
          <w:b/>
          <w:sz w:val="44"/>
          <w:szCs w:val="44"/>
          <w:lang w:eastAsia="cs-CZ"/>
        </w:rPr>
      </w:pPr>
      <w:r w:rsidRPr="00B81D07">
        <w:rPr>
          <w:rFonts w:eastAsia="Times New Roman" w:cs="Calibri"/>
          <w:b/>
          <w:bCs/>
          <w:sz w:val="44"/>
          <w:szCs w:val="44"/>
          <w:u w:val="single"/>
          <w:lang w:eastAsia="cs-CZ"/>
        </w:rPr>
        <w:t>INFORMACE PRO VEŘEJNOST</w:t>
      </w:r>
    </w:p>
    <w:p w:rsidR="0016628F" w:rsidRPr="00955C71" w:rsidRDefault="0016628F" w:rsidP="00B81D07">
      <w:pPr>
        <w:spacing w:before="0" w:beforeAutospacing="0"/>
        <w:rPr>
          <w:rFonts w:ascii="Arial" w:eastAsia="Times New Roman" w:hAnsi="Arial" w:cs="Arial"/>
          <w:sz w:val="28"/>
          <w:szCs w:val="28"/>
          <w:lang w:eastAsia="cs-CZ"/>
        </w:rPr>
      </w:pPr>
      <w:r w:rsidRPr="00955C71">
        <w:rPr>
          <w:rFonts w:ascii="Arial" w:eastAsia="Times New Roman" w:hAnsi="Arial" w:cs="Arial"/>
          <w:sz w:val="28"/>
          <w:szCs w:val="2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ve věcech majetkových (dále jen ÚZSVM) údaje o </w:t>
      </w:r>
      <w:r w:rsidR="0057781A">
        <w:rPr>
          <w:rFonts w:ascii="Arial" w:eastAsia="Times New Roman" w:hAnsi="Arial" w:cs="Arial"/>
          <w:sz w:val="28"/>
          <w:szCs w:val="28"/>
          <w:lang w:eastAsia="cs-CZ"/>
        </w:rPr>
        <w:t>nemovitých věcech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,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u nichž není osoba dosud zapsaná v katastru nemovitostí jako vlastník nebo jiný oprávněný označena dostatečně určitě.</w:t>
      </w:r>
    </w:p>
    <w:p w:rsidR="0016628F" w:rsidRPr="00955C71" w:rsidRDefault="0016628F" w:rsidP="00B81D07">
      <w:pPr>
        <w:spacing w:before="0" w:beforeAutospacing="0"/>
        <w:rPr>
          <w:rFonts w:ascii="Arial" w:eastAsia="Times New Roman" w:hAnsi="Arial" w:cs="Arial"/>
          <w:sz w:val="28"/>
          <w:szCs w:val="28"/>
          <w:lang w:eastAsia="cs-CZ"/>
        </w:rPr>
      </w:pPr>
      <w:r w:rsidRPr="00955C71">
        <w:rPr>
          <w:rFonts w:ascii="Arial" w:eastAsia="Times New Roman" w:hAnsi="Arial" w:cs="Arial"/>
          <w:sz w:val="28"/>
          <w:szCs w:val="28"/>
          <w:lang w:eastAsia="cs-CZ"/>
        </w:rPr>
        <w:t>V § 65 katastrálního zákona se ÚZSV</w:t>
      </w:r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M ukládá vést o </w:t>
      </w:r>
      <w:r w:rsidR="009812C0">
        <w:rPr>
          <w:rFonts w:ascii="Arial" w:eastAsia="Times New Roman" w:hAnsi="Arial" w:cs="Arial"/>
          <w:sz w:val="28"/>
          <w:szCs w:val="28"/>
          <w:lang w:eastAsia="cs-CZ"/>
        </w:rPr>
        <w:t>nemovitých věcech</w:t>
      </w:r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 s 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nejednoznačným vlastníkem evidenci, tuto evidenci zveřejnit na svých internetových stránkách a údaje předat obecnímu úřadu, na jehož území se </w:t>
      </w:r>
      <w:r w:rsidR="00D82C8E">
        <w:rPr>
          <w:rFonts w:ascii="Arial" w:eastAsia="Times New Roman" w:hAnsi="Arial" w:cs="Arial"/>
          <w:sz w:val="28"/>
          <w:szCs w:val="28"/>
          <w:lang w:eastAsia="cs-CZ"/>
        </w:rPr>
        <w:t xml:space="preserve">nemovitá věc 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nachází, s tím, že obecní úřad údaje zveřejní na úřední desce. Dále zákon ukládá ÚZSVM provést v součinnosti s příslušným obecním úřadem šetření k dohledání vlastníka.</w:t>
      </w:r>
    </w:p>
    <w:p w:rsidR="0016628F" w:rsidRPr="00955C71" w:rsidRDefault="0016628F" w:rsidP="00B81D07">
      <w:pPr>
        <w:spacing w:before="0" w:beforeAutospacing="0"/>
        <w:rPr>
          <w:rFonts w:ascii="Arial" w:eastAsia="Times New Roman" w:hAnsi="Arial" w:cs="Arial"/>
          <w:sz w:val="28"/>
          <w:szCs w:val="28"/>
          <w:lang w:eastAsia="cs-CZ"/>
        </w:rPr>
      </w:pP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Zjistí-li ÚZSVM osobu vlastníka </w:t>
      </w:r>
      <w:r w:rsidR="00C0636F">
        <w:rPr>
          <w:rFonts w:ascii="Arial" w:eastAsia="Times New Roman" w:hAnsi="Arial" w:cs="Arial"/>
          <w:sz w:val="28"/>
          <w:szCs w:val="28"/>
          <w:lang w:eastAsia="cs-CZ"/>
        </w:rPr>
        <w:t>nemovité věci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, písemně ho vyzve,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aby předložil listiny dokládající jeho vlastnictví příslušnému katastrálnímu úřadu, nebo uplatnil svá vlastnická práva v občanskoprávním řízení. Přihlásí-li se ÚZSVM osoba, která tvrdí, že je vlastníkem </w:t>
      </w:r>
      <w:r w:rsidR="00C0636F">
        <w:rPr>
          <w:rFonts w:ascii="Arial" w:eastAsia="Times New Roman" w:hAnsi="Arial" w:cs="Arial"/>
          <w:sz w:val="28"/>
          <w:szCs w:val="28"/>
          <w:lang w:eastAsia="cs-CZ"/>
        </w:rPr>
        <w:t>nemovité věci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, ÚZSVM ji písemně vyzve, aby listiny dokládající její vlastnictví předložila katastrálnímu úřadu, nebo uplatnila svá vlastnická práva v občanskoprávním řízení.</w:t>
      </w:r>
    </w:p>
    <w:p w:rsidR="0016628F" w:rsidRPr="00955C71" w:rsidRDefault="0016628F" w:rsidP="00B81D07">
      <w:pPr>
        <w:spacing w:before="0" w:beforeAutospacing="0"/>
        <w:rPr>
          <w:rFonts w:ascii="Arial" w:eastAsia="Times New Roman" w:hAnsi="Arial" w:cs="Arial"/>
          <w:sz w:val="28"/>
          <w:szCs w:val="28"/>
          <w:lang w:eastAsia="cs-CZ"/>
        </w:rPr>
      </w:pPr>
      <w:r w:rsidRPr="00955C71">
        <w:rPr>
          <w:rFonts w:ascii="Arial" w:eastAsia="Times New Roman" w:hAnsi="Arial" w:cs="Arial"/>
          <w:sz w:val="28"/>
          <w:szCs w:val="28"/>
          <w:lang w:eastAsia="cs-CZ"/>
        </w:rPr>
        <w:t>Nepodaří-li se vlastníka zjistit a uběhne-li lhůt</w:t>
      </w:r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>a podle občanského zákoníku, má 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se za to, že </w:t>
      </w:r>
      <w:r w:rsidR="00C023A9">
        <w:rPr>
          <w:rFonts w:ascii="Arial" w:eastAsia="Times New Roman" w:hAnsi="Arial" w:cs="Arial"/>
          <w:sz w:val="28"/>
          <w:szCs w:val="28"/>
          <w:lang w:eastAsia="cs-CZ"/>
        </w:rPr>
        <w:t xml:space="preserve">nemovitá věc 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je opuštěná. To</w:t>
      </w:r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>to ustanovení zákona vychází ze 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skutečnosti, že k vlastnictví takových </w:t>
      </w:r>
      <w:r w:rsidR="00B30E97">
        <w:rPr>
          <w:rFonts w:ascii="Arial" w:eastAsia="Times New Roman" w:hAnsi="Arial" w:cs="Arial"/>
          <w:sz w:val="28"/>
          <w:szCs w:val="28"/>
          <w:lang w:eastAsia="cs-CZ"/>
        </w:rPr>
        <w:t>nemovitých věcí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 se dlouhodobě nikdo nehlásí, neplatí z nich daně, nepečuje o ně, a tak lze předpokládat,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že tyto osoby nevykonávají vlastnické právo ke svým </w:t>
      </w:r>
      <w:r w:rsidR="00B30E97">
        <w:rPr>
          <w:rFonts w:ascii="Arial" w:eastAsia="Times New Roman" w:hAnsi="Arial" w:cs="Arial"/>
          <w:sz w:val="28"/>
          <w:szCs w:val="28"/>
          <w:lang w:eastAsia="cs-CZ"/>
        </w:rPr>
        <w:t>nemovitým věcem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ve smyslu</w:t>
      </w:r>
      <w:r w:rsidR="00065E4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§ 1050 odst. 2 nového občanského zákoníku. Po uplynutí 10 let nevykonávání vlastnického práva se </w:t>
      </w:r>
      <w:r w:rsidR="00065E4C">
        <w:rPr>
          <w:rFonts w:ascii="Arial" w:eastAsia="Times New Roman" w:hAnsi="Arial" w:cs="Arial"/>
          <w:sz w:val="28"/>
          <w:szCs w:val="28"/>
          <w:lang w:eastAsia="cs-CZ"/>
        </w:rPr>
        <w:t>nemovitá věc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 považuje za opuštěnou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a stává se vlastnictvím státu.</w:t>
      </w:r>
    </w:p>
    <w:p w:rsidR="0016628F" w:rsidRPr="00955C71" w:rsidRDefault="0016628F" w:rsidP="00B81D07">
      <w:pPr>
        <w:spacing w:before="0" w:beforeAutospacing="0"/>
        <w:rPr>
          <w:rFonts w:ascii="Arial" w:eastAsia="Times New Roman" w:hAnsi="Arial" w:cs="Arial"/>
          <w:sz w:val="28"/>
          <w:szCs w:val="28"/>
          <w:lang w:eastAsia="cs-CZ"/>
        </w:rPr>
      </w:pP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Pokud osoba (fyzická nebo právnická) zjistí, že je vlastníkem </w:t>
      </w:r>
      <w:r w:rsidR="00C023A9">
        <w:rPr>
          <w:rFonts w:ascii="Arial" w:eastAsia="Times New Roman" w:hAnsi="Arial" w:cs="Arial"/>
          <w:sz w:val="28"/>
          <w:szCs w:val="28"/>
          <w:lang w:eastAsia="cs-CZ"/>
        </w:rPr>
        <w:t>nemovité věci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 uvedené na seznamu zveřejněném na webové adrese </w:t>
      </w:r>
      <w:hyperlink r:id="rId4" w:history="1">
        <w:r w:rsidRPr="00955C71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cs-CZ"/>
          </w:rPr>
          <w:t>www.uzsvm.cz</w:t>
        </w:r>
      </w:hyperlink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>, může se 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BF7698" w:rsidRDefault="0016628F" w:rsidP="00B81D07">
      <w:pPr>
        <w:spacing w:before="0" w:beforeAutospacing="0"/>
        <w:rPr>
          <w:rFonts w:ascii="Arial" w:eastAsia="Times New Roman" w:hAnsi="Arial" w:cs="Arial"/>
          <w:sz w:val="28"/>
          <w:szCs w:val="28"/>
          <w:lang w:eastAsia="cs-CZ"/>
        </w:rPr>
      </w:pP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Seznam </w:t>
      </w:r>
      <w:r w:rsidR="003409A8">
        <w:rPr>
          <w:rFonts w:ascii="Arial" w:eastAsia="Times New Roman" w:hAnsi="Arial" w:cs="Arial"/>
          <w:sz w:val="28"/>
          <w:szCs w:val="28"/>
          <w:lang w:eastAsia="cs-CZ"/>
        </w:rPr>
        <w:t>nemovitých věcí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 zveřejněný webu ÚZSVM je ve formátu „</w:t>
      </w:r>
      <w:proofErr w:type="spellStart"/>
      <w:r w:rsidRPr="00955C71">
        <w:rPr>
          <w:rFonts w:ascii="Arial" w:eastAsia="Times New Roman" w:hAnsi="Arial" w:cs="Arial"/>
          <w:sz w:val="28"/>
          <w:szCs w:val="28"/>
          <w:lang w:eastAsia="cs-CZ"/>
        </w:rPr>
        <w:t>xls</w:t>
      </w:r>
      <w:proofErr w:type="spellEnd"/>
      <w:r w:rsidRPr="00955C71">
        <w:rPr>
          <w:rFonts w:ascii="Arial" w:eastAsia="Times New Roman" w:hAnsi="Arial" w:cs="Arial"/>
          <w:sz w:val="28"/>
          <w:szCs w:val="28"/>
          <w:lang w:eastAsia="cs-CZ"/>
        </w:rPr>
        <w:t>“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a obsahuje výhradně údaje, které ÚZSVM obdržel o</w:t>
      </w:r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>d Českého úřadu zeměměřického a 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katastrálního podle § 64 zákona č. 256/2013</w:t>
      </w:r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 Sb.,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>o katastru nemovitostí, v 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platném znění. </w:t>
      </w:r>
    </w:p>
    <w:p w:rsidR="0016628F" w:rsidRPr="00955C71" w:rsidRDefault="0016628F" w:rsidP="00B81D07">
      <w:pPr>
        <w:spacing w:before="0" w:beforeAutospacing="0"/>
        <w:rPr>
          <w:rFonts w:ascii="Arial" w:eastAsia="Times New Roman" w:hAnsi="Arial" w:cs="Arial"/>
          <w:sz w:val="28"/>
          <w:szCs w:val="28"/>
          <w:lang w:eastAsia="cs-CZ"/>
        </w:rPr>
      </w:pPr>
      <w:r w:rsidRPr="00BF7698">
        <w:rPr>
          <w:rFonts w:ascii="Arial" w:eastAsia="Times New Roman" w:hAnsi="Arial" w:cs="Arial"/>
          <w:lang w:eastAsia="cs-CZ"/>
        </w:rPr>
        <w:t xml:space="preserve">K prohlížení těchto dat v uvedeném formátu lze využít nejen Microsoft Excel, ale např. aplikaci OpenOffice.org, která je k dispozici bezplatně na adrese </w:t>
      </w:r>
      <w:hyperlink r:id="rId5" w:history="1">
        <w:r w:rsidRPr="00BF7698">
          <w:rPr>
            <w:rFonts w:ascii="Arial" w:eastAsia="Times New Roman" w:hAnsi="Arial" w:cs="Arial"/>
            <w:color w:val="0000FF"/>
            <w:u w:val="single"/>
            <w:lang w:eastAsia="cs-CZ"/>
          </w:rPr>
          <w:t>http://www.openoffice.cz/stahnout</w:t>
        </w:r>
      </w:hyperlink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</w:p>
    <w:sectPr w:rsidR="0016628F" w:rsidRPr="00955C71" w:rsidSect="00955C71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28F"/>
    <w:rsid w:val="000528B9"/>
    <w:rsid w:val="00065E4C"/>
    <w:rsid w:val="0016628F"/>
    <w:rsid w:val="00193B90"/>
    <w:rsid w:val="00211D23"/>
    <w:rsid w:val="00220DDD"/>
    <w:rsid w:val="00306698"/>
    <w:rsid w:val="003409A8"/>
    <w:rsid w:val="00380E35"/>
    <w:rsid w:val="004A00E7"/>
    <w:rsid w:val="004B3D66"/>
    <w:rsid w:val="0057781A"/>
    <w:rsid w:val="00600729"/>
    <w:rsid w:val="00616BC2"/>
    <w:rsid w:val="00645B7A"/>
    <w:rsid w:val="00681B7F"/>
    <w:rsid w:val="00752F9E"/>
    <w:rsid w:val="007B7BC4"/>
    <w:rsid w:val="008C3625"/>
    <w:rsid w:val="008F1599"/>
    <w:rsid w:val="00955C71"/>
    <w:rsid w:val="009812C0"/>
    <w:rsid w:val="009A4F5D"/>
    <w:rsid w:val="00B30E97"/>
    <w:rsid w:val="00B4667C"/>
    <w:rsid w:val="00B81D07"/>
    <w:rsid w:val="00BF7698"/>
    <w:rsid w:val="00C023A9"/>
    <w:rsid w:val="00C0636F"/>
    <w:rsid w:val="00CE0D8A"/>
    <w:rsid w:val="00D82C8E"/>
    <w:rsid w:val="00D9553C"/>
    <w:rsid w:val="00DA6E8C"/>
    <w:rsid w:val="00DC6AB2"/>
    <w:rsid w:val="00EA3721"/>
    <w:rsid w:val="00F14BE9"/>
    <w:rsid w:val="00F6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698"/>
    <w:pPr>
      <w:spacing w:before="100" w:beforeAutospacing="1" w:after="120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628F"/>
    <w:rPr>
      <w:b/>
      <w:bCs/>
    </w:rPr>
  </w:style>
  <w:style w:type="character" w:customStyle="1" w:styleId="ms-rtethemefontface-1">
    <w:name w:val="ms-rtethemefontface-1"/>
    <w:basedOn w:val="Standardnpsmoodstavce"/>
    <w:rsid w:val="00166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74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13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98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50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00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0827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76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801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52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356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212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Links>
    <vt:vector size="12" baseType="variant"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>http://www.openoffice.cz/stahnout</vt:lpwstr>
      </vt:variant>
      <vt:variant>
        <vt:lpwstr/>
      </vt:variant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Bedřich Rychlý</dc:creator>
  <cp:lastModifiedBy>Ing. Hana Petrová</cp:lastModifiedBy>
  <cp:revision>2</cp:revision>
  <cp:lastPrinted>2014-03-19T11:51:00Z</cp:lastPrinted>
  <dcterms:created xsi:type="dcterms:W3CDTF">2014-08-04T09:10:00Z</dcterms:created>
  <dcterms:modified xsi:type="dcterms:W3CDTF">2014-08-04T09:10:00Z</dcterms:modified>
</cp:coreProperties>
</file>